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78362" w14:textId="143E91E5" w:rsidR="00060BA3" w:rsidRDefault="008A4072" w:rsidP="008A4072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8A4072">
        <w:rPr>
          <w:rFonts w:ascii="Arial" w:hAnsi="Arial" w:cs="Arial"/>
          <w:b/>
          <w:bCs/>
          <w:sz w:val="24"/>
          <w:szCs w:val="24"/>
        </w:rPr>
        <w:t>AYUNTAMIENTO DE BJ ATIENDE A VECINOS DE LA SM 256 Y GENERA DIÁLOGO CON LA CFE</w:t>
      </w:r>
    </w:p>
    <w:p w14:paraId="3E89360E" w14:textId="77777777" w:rsidR="008A4072" w:rsidRPr="00795219" w:rsidRDefault="008A4072" w:rsidP="00795219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20B86ADF" w14:textId="77777777" w:rsidR="008A4072" w:rsidRPr="008A4072" w:rsidRDefault="00795219" w:rsidP="008A407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795219">
        <w:rPr>
          <w:rFonts w:ascii="Arial" w:hAnsi="Arial" w:cs="Arial"/>
          <w:b/>
          <w:bCs/>
          <w:sz w:val="24"/>
          <w:szCs w:val="24"/>
        </w:rPr>
        <w:t>Cancún, Q. R., a 2</w:t>
      </w:r>
      <w:r w:rsidR="00060BA3">
        <w:rPr>
          <w:rFonts w:ascii="Arial" w:hAnsi="Arial" w:cs="Arial"/>
          <w:b/>
          <w:bCs/>
          <w:sz w:val="24"/>
          <w:szCs w:val="24"/>
        </w:rPr>
        <w:t>7</w:t>
      </w:r>
      <w:r w:rsidRPr="00795219">
        <w:rPr>
          <w:rFonts w:ascii="Arial" w:hAnsi="Arial" w:cs="Arial"/>
          <w:b/>
          <w:bCs/>
          <w:sz w:val="24"/>
          <w:szCs w:val="24"/>
        </w:rPr>
        <w:t xml:space="preserve"> de agosto de 2026.-</w:t>
      </w:r>
      <w:r w:rsidRPr="00795219">
        <w:rPr>
          <w:rFonts w:ascii="Arial" w:hAnsi="Arial" w:cs="Arial"/>
          <w:sz w:val="24"/>
          <w:szCs w:val="24"/>
        </w:rPr>
        <w:t xml:space="preserve"> </w:t>
      </w:r>
      <w:r w:rsidR="008A4072" w:rsidRPr="008A4072">
        <w:rPr>
          <w:rFonts w:ascii="Arial" w:hAnsi="Arial" w:cs="Arial"/>
          <w:sz w:val="24"/>
          <w:szCs w:val="24"/>
        </w:rPr>
        <w:t>El secretario general del Ayuntamiento de Benito Juárez, Pablo Gutiérrez, atendió a vecinos de la Supermanzana 256, colonia El Roble, quienes reportaron una problemática relacionada con el servicio de energía eléctrica.</w:t>
      </w:r>
    </w:p>
    <w:p w14:paraId="5DE8B504" w14:textId="77777777" w:rsidR="008A4072" w:rsidRPr="008A4072" w:rsidRDefault="008A4072" w:rsidP="008A407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37549A6" w14:textId="77777777" w:rsidR="008A4072" w:rsidRPr="008A4072" w:rsidRDefault="008A4072" w:rsidP="008A407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072">
        <w:rPr>
          <w:rFonts w:ascii="Arial" w:hAnsi="Arial" w:cs="Arial"/>
          <w:sz w:val="24"/>
          <w:szCs w:val="24"/>
        </w:rPr>
        <w:t>Tras conocer la situación, el funcionario estableció comunicación con la Comisión Federal de Electricidad (CFE) para dar seguimiento al caso y generar un diálogo entre la empresa y las familias de la zona.</w:t>
      </w:r>
    </w:p>
    <w:p w14:paraId="05972E10" w14:textId="77777777" w:rsidR="008A4072" w:rsidRPr="008A4072" w:rsidRDefault="008A4072" w:rsidP="008A407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3CEDD9A" w14:textId="77777777" w:rsidR="008A4072" w:rsidRPr="008A4072" w:rsidRDefault="008A4072" w:rsidP="008A407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072">
        <w:rPr>
          <w:rFonts w:ascii="Arial" w:hAnsi="Arial" w:cs="Arial"/>
          <w:sz w:val="24"/>
          <w:szCs w:val="24"/>
        </w:rPr>
        <w:t>Como resultado de estas gestiones, la CFE restableció el servicio de energía eléctrica. Asimismo, se acordó dar continuidad al diálogo mediante mesas de trabajo para analizar la problemática y avanzar hacia una solución de fondo.</w:t>
      </w:r>
    </w:p>
    <w:p w14:paraId="021822DC" w14:textId="77777777" w:rsidR="008A4072" w:rsidRPr="008A4072" w:rsidRDefault="008A4072" w:rsidP="008A407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2FDF117" w14:textId="77777777" w:rsidR="008A4072" w:rsidRPr="008A4072" w:rsidRDefault="008A4072" w:rsidP="008A407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072">
        <w:rPr>
          <w:rFonts w:ascii="Arial" w:hAnsi="Arial" w:cs="Arial"/>
          <w:sz w:val="24"/>
          <w:szCs w:val="24"/>
        </w:rPr>
        <w:t>Durante la atención, Pablo Gutiérrez escuchó los planteamientos de las y los vecinos y reiteró la disposición del Ayuntamiento de Benito Juárez para mantener una comunicación directa con la ciudadanía y canalizar sus demandas ante las instancias correspondientes.</w:t>
      </w:r>
    </w:p>
    <w:p w14:paraId="1316EEC7" w14:textId="77777777" w:rsidR="008A4072" w:rsidRPr="008A4072" w:rsidRDefault="008A4072" w:rsidP="008A407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1D31697" w14:textId="77777777" w:rsidR="008A4072" w:rsidRPr="008A4072" w:rsidRDefault="008A4072" w:rsidP="008A407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072">
        <w:rPr>
          <w:rFonts w:ascii="Arial" w:hAnsi="Arial" w:cs="Arial"/>
          <w:sz w:val="24"/>
          <w:szCs w:val="24"/>
        </w:rPr>
        <w:t>De acuerdo con información del Ayuntamiento, durante su gestión como secretario general, Pablo Gutiérrez ha atendido más de 800 manifestaciones mediante acciones de diálogo, conciliación y seguimiento institucional.</w:t>
      </w:r>
    </w:p>
    <w:p w14:paraId="4A1697F0" w14:textId="77777777" w:rsidR="008A4072" w:rsidRPr="008A4072" w:rsidRDefault="008A4072" w:rsidP="008A407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C637041" w14:textId="5FCFC068" w:rsidR="00795219" w:rsidRPr="00795219" w:rsidRDefault="008A4072" w:rsidP="008A4072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A4072">
        <w:rPr>
          <w:rFonts w:ascii="Arial" w:hAnsi="Arial" w:cs="Arial"/>
          <w:sz w:val="24"/>
          <w:szCs w:val="24"/>
        </w:rPr>
        <w:t>Con estas acciones, el Gobierno de Benito Juárez mantiene la atención en territorio, promueve el diálogo entre la ciudadanía y las instancias responsables, y da seguimiento a las solicitudes ciudadanas.</w:t>
      </w:r>
    </w:p>
    <w:p w14:paraId="3DD65996" w14:textId="77777777" w:rsidR="00795219" w:rsidRPr="00795219" w:rsidRDefault="00795219" w:rsidP="0079521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D0EF60" w14:textId="01162ADD" w:rsidR="00B6134E" w:rsidRPr="00795219" w:rsidRDefault="00795219" w:rsidP="00060BA3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795219">
        <w:rPr>
          <w:rFonts w:ascii="Arial" w:hAnsi="Arial" w:cs="Arial"/>
          <w:sz w:val="24"/>
          <w:szCs w:val="24"/>
        </w:rPr>
        <w:t>************</w:t>
      </w:r>
    </w:p>
    <w:sectPr w:rsidR="00B6134E" w:rsidRPr="00795219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EF570" w14:textId="77777777" w:rsidR="006B28E7" w:rsidRDefault="006B28E7">
      <w:r>
        <w:separator/>
      </w:r>
    </w:p>
  </w:endnote>
  <w:endnote w:type="continuationSeparator" w:id="0">
    <w:p w14:paraId="06F98512" w14:textId="77777777" w:rsidR="006B28E7" w:rsidRDefault="006B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60BA3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7318" w14:textId="77777777" w:rsidR="006B28E7" w:rsidRDefault="006B28E7">
      <w:r>
        <w:separator/>
      </w:r>
    </w:p>
  </w:footnote>
  <w:footnote w:type="continuationSeparator" w:id="0">
    <w:p w14:paraId="30D0C91D" w14:textId="77777777" w:rsidR="006B28E7" w:rsidRDefault="006B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60BA3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1E5B65C8" w:rsidR="00E80D37" w:rsidRDefault="00060BA3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F348EE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</w:t>
                          </w:r>
                          <w:r w:rsidR="008A4072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1E5B65C8" w:rsidR="00E80D37" w:rsidRDefault="00060BA3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F348EE">
                      <w:rPr>
                        <w:rFonts w:cstheme="minorHAnsi"/>
                        <w:b/>
                        <w:bCs/>
                        <w:lang w:val="es-ES"/>
                      </w:rPr>
                      <w:t>6</w:t>
                    </w:r>
                    <w:r w:rsidR="008A4072">
                      <w:rPr>
                        <w:rFonts w:cstheme="minorHAnsi"/>
                        <w:b/>
                        <w:bCs/>
                        <w:lang w:val="es-ES"/>
                      </w:rPr>
                      <w:t>63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9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8"/>
  </w:num>
  <w:num w:numId="7" w16cid:durableId="345254133">
    <w:abstractNumId w:val="10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60BA3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B28E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19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072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640E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2499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48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6</cp:revision>
  <dcterms:created xsi:type="dcterms:W3CDTF">2026-08-26T20:00:00Z</dcterms:created>
  <dcterms:modified xsi:type="dcterms:W3CDTF">2026-08-28T02:25:00Z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